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4E" w:rsidRDefault="0052459A" w:rsidP="00E013F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43433">
        <w:rPr>
          <w:rFonts w:ascii="Times New Roman" w:eastAsia="Calibri" w:hAnsi="Times New Roman" w:cs="Times New Roman"/>
          <w:b/>
          <w:sz w:val="24"/>
          <w:szCs w:val="24"/>
        </w:rPr>
        <w:t>0</w:t>
      </w:r>
    </w:p>
    <w:p w:rsidR="00E013F9" w:rsidRDefault="0052459A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</w:t>
      </w:r>
    </w:p>
    <w:p w:rsidR="00373F4E" w:rsidRPr="00DB30E8" w:rsidRDefault="00625051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поселения</w:t>
      </w:r>
      <w:r w:rsidR="00BB43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город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="00A620C3">
        <w:rPr>
          <w:rFonts w:ascii="Times New Roman" w:eastAsia="Calibri" w:hAnsi="Times New Roman" w:cs="Times New Roman"/>
          <w:sz w:val="24"/>
          <w:szCs w:val="24"/>
        </w:rPr>
        <w:t xml:space="preserve"> Мурманской области</w:t>
      </w:r>
    </w:p>
    <w:p w:rsidR="00373F4E" w:rsidRPr="00DB30E8" w:rsidRDefault="003F68C7" w:rsidP="00E013F9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от ______________ № ________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1"/>
      <w:bookmarkEnd w:id="0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37F54" w:rsidRDefault="00296AE7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037F54">
        <w:rPr>
          <w:rFonts w:ascii="Times New Roman" w:hAnsi="Times New Roman" w:cs="Times New Roman"/>
          <w:b/>
          <w:sz w:val="28"/>
          <w:szCs w:val="28"/>
        </w:rPr>
        <w:t>го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037F54">
        <w:rPr>
          <w:rFonts w:ascii="Times New Roman" w:hAnsi="Times New Roman" w:cs="Times New Roman"/>
          <w:b/>
          <w:sz w:val="28"/>
          <w:szCs w:val="28"/>
        </w:rPr>
        <w:t>я</w:t>
      </w:r>
      <w:r w:rsidR="004B61D5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r w:rsidR="00037F54" w:rsidRPr="00037F54">
        <w:rPr>
          <w:rFonts w:ascii="Times New Roman" w:hAnsi="Times New Roman" w:cs="Times New Roman"/>
          <w:b/>
          <w:sz w:val="28"/>
          <w:szCs w:val="28"/>
        </w:rPr>
        <w:t xml:space="preserve"> Кола Кольского муниципального района Мурманской области </w:t>
      </w:r>
    </w:p>
    <w:p w:rsidR="00037F54" w:rsidRDefault="00037F54" w:rsidP="00037F54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037F54">
      <w:pPr>
        <w:pStyle w:val="a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 xml:space="preserve"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</w:t>
      </w:r>
      <w:r w:rsidR="00037F54" w:rsidRPr="00037F54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 w:rsidR="00BB437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37F54" w:rsidRPr="00037F54">
        <w:rPr>
          <w:rFonts w:ascii="Times New Roman" w:hAnsi="Times New Roman" w:cs="Times New Roman"/>
          <w:sz w:val="28"/>
          <w:szCs w:val="28"/>
        </w:rPr>
        <w:t>Кола Кольского муниципального района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</w:t>
      </w:r>
      <w:r w:rsidR="00BB4373">
        <w:rPr>
          <w:rFonts w:ascii="Times New Roman" w:eastAsia="Calibri" w:hAnsi="Times New Roman" w:cs="Times New Roman"/>
          <w:sz w:val="28"/>
          <w:szCs w:val="28"/>
        </w:rPr>
        <w:t>в целях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затрат на проведение аварийных работ капитального ремонта общего имущества многоквартирных домов, расположенных на территории </w:t>
      </w:r>
      <w:r w:rsidR="008B0FC7" w:rsidRPr="00BC66DA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городское поселение Кола Кольского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тепло-, электро-, водоснабжения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3F68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45"/>
      <w:bookmarkEnd w:id="1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Default="00296AE7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</w:t>
      </w:r>
      <w:r w:rsidR="00BB4373" w:rsidRPr="003126F4">
        <w:rPr>
          <w:rFonts w:ascii="Times New Roman" w:eastAsia="Times New Roman" w:hAnsi="Times New Roman" w:cs="Times New Roman"/>
          <w:sz w:val="28"/>
          <w:szCs w:val="28"/>
        </w:rPr>
        <w:t>Перечисление Субсидии в соответствии с заключённым Соглашением осуществляется сектором обеспечения бухгалтерского учёта ОМСУ отдела по обеспечению деятельности администрации МКУ «ХЭС Кольского района».</w:t>
      </w:r>
    </w:p>
    <w:p w:rsidR="00BB4373" w:rsidRPr="00BC66DA" w:rsidRDefault="00BB4373" w:rsidP="00BB4373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B4373">
        <w:rPr>
          <w:rFonts w:ascii="Times New Roman" w:eastAsia="Times New Roman" w:hAnsi="Times New Roman" w:cs="Times New Roman"/>
          <w:b/>
          <w:sz w:val="28"/>
          <w:szCs w:val="28"/>
        </w:rPr>
        <w:t>Условия и порядок предоставления субсидий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2.1.1. Наличии угрозы разрушения несущих конструкций МКД, при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городское поселение </w:t>
      </w:r>
      <w:proofErr w:type="spellStart"/>
      <w:r w:rsidR="00BB4373">
        <w:rPr>
          <w:rFonts w:ascii="Times New Roman" w:hAnsi="Times New Roman" w:cs="Times New Roman"/>
          <w:sz w:val="28"/>
          <w:szCs w:val="28"/>
        </w:rPr>
        <w:t>город</w:t>
      </w:r>
      <w:r w:rsidRPr="00BC66DA">
        <w:rPr>
          <w:rFonts w:ascii="Times New Roman" w:hAnsi="Times New Roman" w:cs="Times New Roman"/>
          <w:sz w:val="28"/>
          <w:szCs w:val="28"/>
        </w:rPr>
        <w:t>Кола</w:t>
      </w:r>
      <w:proofErr w:type="spellEnd"/>
      <w:r w:rsidRPr="00BC66DA">
        <w:rPr>
          <w:rFonts w:ascii="Times New Roman" w:hAnsi="Times New Roman" w:cs="Times New Roman"/>
          <w:sz w:val="28"/>
          <w:szCs w:val="28"/>
        </w:rPr>
        <w:t xml:space="preserve"> Кольского </w:t>
      </w:r>
      <w:r w:rsidR="00037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DA">
        <w:rPr>
          <w:rFonts w:ascii="Times New Roman" w:hAnsi="Times New Roman" w:cs="Times New Roman"/>
          <w:sz w:val="28"/>
          <w:szCs w:val="28"/>
        </w:rPr>
        <w:t>района</w:t>
      </w:r>
      <w:r w:rsidR="00037F54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2.1.4. Обязательном </w:t>
      </w:r>
      <w:r w:rsidR="00BB4373">
        <w:rPr>
          <w:rFonts w:ascii="Times New Roman" w:eastAsia="Calibri" w:hAnsi="Times New Roman" w:cs="Times New Roman"/>
          <w:sz w:val="28"/>
          <w:szCs w:val="28"/>
        </w:rPr>
        <w:t xml:space="preserve">условием предоставления субсидий является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</w:t>
      </w:r>
      <w:r w:rsidR="00BB4373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софинансирования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софинансирования.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51"/>
      <w:bookmarkEnd w:id="2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2.2.4. Организация не является иностранным юридическим лицом, 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</w:t>
      </w:r>
      <w:r w:rsidR="00EE6217">
        <w:rPr>
          <w:rFonts w:ascii="Times New Roman" w:eastAsia="Times New Roman" w:hAnsi="Times New Roman" w:cs="Times New Roman"/>
          <w:sz w:val="28"/>
          <w:szCs w:val="28"/>
        </w:rPr>
        <w:t>25</w:t>
      </w:r>
      <w:bookmarkStart w:id="3" w:name="_GoBack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2.2.6. Доля софинансирования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МКД (далее - План) формируется </w:t>
      </w:r>
      <w:r w:rsidR="00B3767A">
        <w:rPr>
          <w:rFonts w:ascii="Times New Roman" w:eastAsia="Calibri" w:hAnsi="Times New Roman" w:cs="Times New Roman"/>
          <w:sz w:val="28"/>
          <w:szCs w:val="28"/>
        </w:rPr>
        <w:t>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Организаций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3.4. Решение о включении в План принимается не позднее 10 рабочих дней с момента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регистрации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заявки и предоставления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полного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пакета документов,</w:t>
      </w:r>
      <w:r w:rsidR="00B376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органом заключается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рганизации предоставляют </w:t>
      </w:r>
      <w:r w:rsidR="00B3767A" w:rsidRPr="00BC66DA">
        <w:rPr>
          <w:rFonts w:ascii="Times New Roman" w:eastAsia="Calibri" w:hAnsi="Times New Roman" w:cs="Times New Roman"/>
          <w:sz w:val="28"/>
          <w:szCs w:val="28"/>
        </w:rPr>
        <w:t>в Уполномоченный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проведения аварийных работ капитального ремонта в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распоряжения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Соглашения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убсидии, на расчетный счет Организации,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Организация не соответствует критериям, установленным в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Требования к о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тчетност</w:t>
      </w:r>
      <w:r w:rsidR="00B3767A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</w:t>
      </w:r>
      <w:r w:rsidR="00B3767A">
        <w:rPr>
          <w:rFonts w:ascii="Times New Roman" w:hAnsi="Times New Roman" w:cs="Times New Roman"/>
          <w:sz w:val="28"/>
          <w:szCs w:val="28"/>
        </w:rPr>
        <w:t>С</w:t>
      </w:r>
      <w:r w:rsidRPr="00BC66DA">
        <w:rPr>
          <w:rFonts w:ascii="Times New Roman" w:hAnsi="Times New Roman" w:cs="Times New Roman"/>
          <w:sz w:val="28"/>
          <w:szCs w:val="28"/>
        </w:rPr>
        <w:t xml:space="preserve">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В целях подтверждения использования средств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Субсидии,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296AE7" w:rsidP="00B3767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B3767A" w:rsidRPr="00432A01">
        <w:rPr>
          <w:rFonts w:ascii="Times New Roman" w:eastAsia="Calibri" w:hAnsi="Times New Roman" w:cs="Times New Roman"/>
          <w:b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6.1. Осуществление контроля за соблюдением условий и порядка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>убсиди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 и ответственности за их нарушение включает: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проверку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соблюдения получателем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32A01">
        <w:rPr>
          <w:rFonts w:ascii="Times New Roman" w:eastAsia="Times New Roman" w:hAnsi="Times New Roman" w:cs="Times New Roman"/>
          <w:sz w:val="28"/>
          <w:szCs w:val="28"/>
        </w:rPr>
        <w:t>убсидии порядка и условий предоставления субсидий, в том числе в части достижения результатов предоставления субсидий;</w:t>
      </w:r>
    </w:p>
    <w:p w:rsidR="00B3767A" w:rsidRPr="00432A01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Контрольно-счетной палатой в соответствии со статьей 268.1 Бюджетного кодекса Российской Федерации;</w:t>
      </w:r>
    </w:p>
    <w:p w:rsidR="00B3767A" w:rsidRDefault="00B3767A" w:rsidP="00B3767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A01">
        <w:rPr>
          <w:rFonts w:ascii="Times New Roman" w:eastAsia="Times New Roman" w:hAnsi="Times New Roman" w:cs="Times New Roman"/>
          <w:sz w:val="28"/>
          <w:szCs w:val="28"/>
        </w:rPr>
        <w:t>- проверку отделом муниципального контроля администрации Кольского района в соответствии со статьей 269.2 Бюджетного кодекса Российской Федерации.</w:t>
      </w:r>
    </w:p>
    <w:p w:rsidR="00B3767A" w:rsidRPr="00F40D8B" w:rsidRDefault="00B3767A" w:rsidP="00B37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 </w:t>
      </w:r>
      <w:r w:rsidRPr="00F40D8B">
        <w:rPr>
          <w:rFonts w:ascii="Times New Roman" w:hAnsi="Times New Roman" w:cs="Times New Roman"/>
          <w:sz w:val="28"/>
          <w:szCs w:val="28"/>
        </w:rPr>
        <w:t>Осуществление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финансовым органом муниципального образования в порядке и по формам, установленным Министерством финансов Российской Федерации.</w:t>
      </w:r>
    </w:p>
    <w:p w:rsidR="00B3767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За нарушение условий и порядка предоставления </w:t>
      </w:r>
      <w:r w:rsidR="001408E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убсидии предусмотрены следующие меры ответственности: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6.3.1.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использованы с нарушением условий их предоставления;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ыявления недостоверных сведений в представленных документах;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B3767A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6AE7" w:rsidRPr="00BC66DA">
        <w:rPr>
          <w:rFonts w:ascii="Times New Roman" w:eastAsia="Times New Roman" w:hAnsi="Times New Roman" w:cs="Times New Roman"/>
          <w:sz w:val="28"/>
          <w:szCs w:val="28"/>
        </w:rPr>
        <w:t xml:space="preserve">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Субсидии подлежат возврату в случаях</w:t>
      </w:r>
      <w:r w:rsidR="00D24AB1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установленных пунктом 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67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E013F9">
      <w:headerReference w:type="default" r:id="rId8"/>
      <w:pgSz w:w="11906" w:h="16838"/>
      <w:pgMar w:top="1418" w:right="709" w:bottom="1134" w:left="1559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AF" w:rsidRDefault="00B52CAF">
      <w:pPr>
        <w:spacing w:after="0" w:line="240" w:lineRule="auto"/>
      </w:pPr>
      <w:r>
        <w:separator/>
      </w:r>
    </w:p>
  </w:endnote>
  <w:endnote w:type="continuationSeparator" w:id="0">
    <w:p w:rsidR="00B52CAF" w:rsidRDefault="00B5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AF" w:rsidRDefault="00B52CAF">
      <w:pPr>
        <w:spacing w:after="0" w:line="240" w:lineRule="auto"/>
      </w:pPr>
      <w:r>
        <w:separator/>
      </w:r>
    </w:p>
  </w:footnote>
  <w:footnote w:type="continuationSeparator" w:id="0">
    <w:p w:rsidR="00B52CAF" w:rsidRDefault="00B5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6B3A" w:rsidRPr="00E013F9" w:rsidRDefault="0087515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013F9">
          <w:rPr>
            <w:rFonts w:ascii="Times New Roman" w:hAnsi="Times New Roman"/>
            <w:sz w:val="24"/>
            <w:szCs w:val="24"/>
          </w:rPr>
          <w:fldChar w:fldCharType="begin"/>
        </w:r>
        <w:r w:rsidR="00586B3A" w:rsidRPr="00E013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013F9">
          <w:rPr>
            <w:rFonts w:ascii="Times New Roman" w:hAnsi="Times New Roman"/>
            <w:sz w:val="24"/>
            <w:szCs w:val="24"/>
          </w:rPr>
          <w:fldChar w:fldCharType="separate"/>
        </w:r>
        <w:r w:rsidR="00C97435" w:rsidRPr="00E013F9">
          <w:rPr>
            <w:rFonts w:ascii="Times New Roman" w:hAnsi="Times New Roman"/>
            <w:noProof/>
            <w:sz w:val="24"/>
            <w:szCs w:val="24"/>
          </w:rPr>
          <w:t>2</w:t>
        </w:r>
        <w:r w:rsidRPr="00E013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 w15:restartNumberingAfterBreak="0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37F54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408E8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9166D"/>
    <w:rsid w:val="003B3B0E"/>
    <w:rsid w:val="003B69D1"/>
    <w:rsid w:val="003C1DB6"/>
    <w:rsid w:val="003D733E"/>
    <w:rsid w:val="003F5CB4"/>
    <w:rsid w:val="003F68C7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B61D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20C3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67A"/>
    <w:rsid w:val="00B37B28"/>
    <w:rsid w:val="00B37B8A"/>
    <w:rsid w:val="00B4452F"/>
    <w:rsid w:val="00B462D9"/>
    <w:rsid w:val="00B52CAF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4373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3433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AB1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013F9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EE6217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D4A8"/>
  <w15:docId w15:val="{1E1DFD9E-C4D0-49E3-9A14-5EDBBE65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5599A-FD88-49A8-ACAB-629218B2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2837</Words>
  <Characters>16172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14</cp:revision>
  <cp:lastPrinted>2022-11-14T13:29:00Z</cp:lastPrinted>
  <dcterms:created xsi:type="dcterms:W3CDTF">2020-11-20T11:26:00Z</dcterms:created>
  <dcterms:modified xsi:type="dcterms:W3CDTF">2023-03-29T13:25:00Z</dcterms:modified>
</cp:coreProperties>
</file>